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BE1108" w:rsidRDefault="00886296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  <w:r w:rsidR="000D600D">
        <w:rPr>
          <w:rFonts w:ascii="Times New Roman" w:hAnsi="Times New Roman" w:cs="Times New Roman"/>
          <w:b/>
          <w:sz w:val="28"/>
          <w:szCs w:val="28"/>
        </w:rPr>
        <w:t xml:space="preserve">внеурочной деятельности объединения </w:t>
      </w:r>
      <w:r w:rsidRPr="00BE110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0D600D">
        <w:rPr>
          <w:rFonts w:ascii="Times New Roman" w:hAnsi="Times New Roman" w:cs="Times New Roman"/>
          <w:b/>
          <w:sz w:val="28"/>
          <w:szCs w:val="28"/>
        </w:rPr>
        <w:t>Доноведение</w:t>
      </w:r>
      <w:proofErr w:type="spellEnd"/>
      <w:r w:rsidR="000D600D">
        <w:rPr>
          <w:rFonts w:ascii="Times New Roman" w:hAnsi="Times New Roman" w:cs="Times New Roman"/>
          <w:b/>
          <w:sz w:val="28"/>
          <w:szCs w:val="28"/>
        </w:rPr>
        <w:t>»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3D6" w:rsidRDefault="00886296" w:rsidP="002B03D6">
      <w:pPr>
        <w:pStyle w:val="a5"/>
        <w:ind w:left="0" w:firstLine="708"/>
        <w:rPr>
          <w:b w:val="0"/>
          <w:szCs w:val="28"/>
        </w:rPr>
      </w:pPr>
      <w:r w:rsidRPr="002B03D6">
        <w:rPr>
          <w:b w:val="0"/>
          <w:szCs w:val="28"/>
        </w:rPr>
        <w:t xml:space="preserve">     Программа составлена на основе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Законы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Федеральный Закон «Об образовании в Российской Федерации» (от 29.12. 2012 № 273-ФЗ);</w:t>
      </w:r>
    </w:p>
    <w:p w:rsidR="002B03D6" w:rsidRPr="002B03D6" w:rsidRDefault="002B03D6" w:rsidP="002B03D6">
      <w:pPr>
        <w:shd w:val="clear" w:color="auto" w:fill="FFFFFF"/>
        <w:spacing w:after="0"/>
        <w:outlineLvl w:val="1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областной закон от 14.11.2013 № 26-ЗС «Об образовании в Ростовской области».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Программы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pacing w:val="-3"/>
          <w:sz w:val="28"/>
          <w:szCs w:val="28"/>
        </w:rPr>
        <w:t xml:space="preserve">- Основная общеобразовательная программа начального общего образования   МБОУ </w:t>
      </w:r>
      <w:proofErr w:type="spellStart"/>
      <w:r w:rsidRPr="002B03D6">
        <w:rPr>
          <w:rFonts w:ascii="Times New Roman" w:hAnsi="Times New Roman" w:cs="Times New Roman"/>
          <w:spacing w:val="-3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pacing w:val="-3"/>
          <w:sz w:val="28"/>
          <w:szCs w:val="28"/>
        </w:rPr>
        <w:t xml:space="preserve"> СОШ на 2021-2022 учебный год (приказ от 25.08.2021 № 73).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  <w:u w:val="single"/>
        </w:rPr>
        <w:t>Приказы</w:t>
      </w:r>
      <w:r w:rsidRPr="002B03D6">
        <w:rPr>
          <w:rFonts w:ascii="Times New Roman" w:hAnsi="Times New Roman" w:cs="Times New Roman"/>
          <w:sz w:val="28"/>
          <w:szCs w:val="28"/>
        </w:rPr>
        <w:t>: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B03D6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proofErr w:type="gramEnd"/>
      <w:r w:rsidRPr="002B03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03D6">
        <w:rPr>
          <w:rFonts w:ascii="Times New Roman" w:hAnsi="Times New Roman" w:cs="Times New Roman"/>
          <w:sz w:val="28"/>
          <w:szCs w:val="28"/>
        </w:rPr>
        <w:t>России от 26.11.2010 № 1241, от 22.09.2011 № 2357, от 18.12.2012 № 1060, от 29.12.2014 № 1643);</w:t>
      </w:r>
      <w:proofErr w:type="gramEnd"/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 приказ Минобразования Ростовской области от 03.06.2010 № 472 «О введении федерального государственного образовательного стандарта начального общего образования в образовательных учреждениях Ростовской области»;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-приказ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России от 31.12.15г.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373»;</w:t>
      </w:r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– Письмо Министерства образования и науки Российской Федерации от 12.05.2011 г. № 03-296 «Об организации внеурочной деятельности при введении Федерального образовательного стандарта общего образования».</w:t>
      </w:r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>- Письмо МО и науки от 14.12.2015 № 09-3564 </w:t>
      </w:r>
      <w:hyperlink r:id="rId6" w:tgtFrame="_blank" w:history="1">
        <w:r w:rsidRPr="002B03D6">
          <w:rPr>
            <w:rFonts w:ascii="Times New Roman" w:hAnsi="Times New Roman" w:cs="Times New Roman"/>
            <w:sz w:val="28"/>
            <w:szCs w:val="28"/>
          </w:rPr>
          <w:t>«О внеурочной деятельности и реализации дополнительных общеобразовательных программ»</w:t>
        </w:r>
      </w:hyperlink>
    </w:p>
    <w:p w:rsidR="002B03D6" w:rsidRPr="002B03D6" w:rsidRDefault="002B03D6" w:rsidP="002B03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tgtFrame="_blank" w:history="1">
        <w:r w:rsidRPr="002B03D6">
          <w:rPr>
            <w:rFonts w:ascii="Times New Roman" w:hAnsi="Times New Roman" w:cs="Times New Roman"/>
            <w:sz w:val="28"/>
            <w:szCs w:val="28"/>
          </w:rPr>
          <w:t>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проектной деятельности</w:t>
        </w:r>
      </w:hyperlink>
      <w:r w:rsidRPr="002B03D6">
        <w:rPr>
          <w:rFonts w:ascii="Times New Roman" w:hAnsi="Times New Roman" w:cs="Times New Roman"/>
          <w:sz w:val="28"/>
          <w:szCs w:val="28"/>
        </w:rPr>
        <w:t>. Письмо Министерства образования и науки РФ от 18.08.2017 № 09-1672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Концепция духовно-нравственного развития и воспитания личности гражданина России (под ред.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А.Я.Данилюк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А.М.Кондакова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В.А.Тишкова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– М., Просвещение, 2009);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 xml:space="preserve">- </w:t>
      </w:r>
      <w:r w:rsidRPr="002B03D6">
        <w:rPr>
          <w:rFonts w:ascii="Times New Roman" w:hAnsi="Times New Roman" w:cs="Times New Roman"/>
          <w:sz w:val="28"/>
          <w:szCs w:val="28"/>
        </w:rPr>
        <w:t xml:space="preserve">Учебный план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 на 2021-2022 учебный год.</w:t>
      </w:r>
      <w:r w:rsidRPr="002B03D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(Утвержден приказом </w:t>
      </w:r>
      <w:r w:rsidRPr="002B03D6">
        <w:rPr>
          <w:rFonts w:ascii="Times New Roman" w:hAnsi="Times New Roman" w:cs="Times New Roman"/>
          <w:sz w:val="28"/>
          <w:szCs w:val="28"/>
        </w:rPr>
        <w:t xml:space="preserve">по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 от 21.05.2021 г. № 35);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Положение о Рабочей программе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СОШ; </w:t>
      </w:r>
    </w:p>
    <w:p w:rsidR="002B03D6" w:rsidRPr="002B03D6" w:rsidRDefault="002B03D6" w:rsidP="002B03D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sz w:val="28"/>
          <w:szCs w:val="28"/>
        </w:rPr>
        <w:t xml:space="preserve">- Устав МБОУ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Туриловская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СОШ. </w:t>
      </w:r>
    </w:p>
    <w:p w:rsidR="002B03D6" w:rsidRPr="002B03D6" w:rsidRDefault="002B03D6" w:rsidP="002B03D6">
      <w:pPr>
        <w:shd w:val="clear" w:color="auto" w:fill="FFFFFF"/>
        <w:spacing w:after="0"/>
        <w:ind w:right="91"/>
        <w:rPr>
          <w:rFonts w:ascii="Times New Roman" w:hAnsi="Times New Roman" w:cs="Times New Roman"/>
          <w:sz w:val="28"/>
          <w:szCs w:val="28"/>
        </w:rPr>
      </w:pPr>
      <w:r w:rsidRPr="002B03D6">
        <w:rPr>
          <w:rFonts w:ascii="Times New Roman" w:hAnsi="Times New Roman" w:cs="Times New Roman"/>
          <w:color w:val="000000"/>
          <w:sz w:val="28"/>
          <w:szCs w:val="28"/>
        </w:rPr>
        <w:t xml:space="preserve">- авторской программы </w:t>
      </w:r>
      <w:r w:rsidRPr="002B03D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Доноведение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» -   Сухаревская Е.Ю., </w:t>
      </w:r>
      <w:proofErr w:type="spellStart"/>
      <w:r w:rsidRPr="002B03D6">
        <w:rPr>
          <w:rFonts w:ascii="Times New Roman" w:hAnsi="Times New Roman" w:cs="Times New Roman"/>
          <w:sz w:val="28"/>
          <w:szCs w:val="28"/>
        </w:rPr>
        <w:t>Бакрева</w:t>
      </w:r>
      <w:proofErr w:type="spellEnd"/>
      <w:r w:rsidRPr="002B03D6">
        <w:rPr>
          <w:rFonts w:ascii="Times New Roman" w:hAnsi="Times New Roman" w:cs="Times New Roman"/>
          <w:sz w:val="28"/>
          <w:szCs w:val="28"/>
        </w:rPr>
        <w:t xml:space="preserve"> М.Н., Зыбина Е.А., Ткаченко А.Г </w:t>
      </w:r>
      <w:r w:rsidRPr="002B03D6">
        <w:rPr>
          <w:rFonts w:ascii="Times New Roman" w:hAnsi="Times New Roman" w:cs="Times New Roman"/>
          <w:sz w:val="28"/>
          <w:szCs w:val="28"/>
          <w:lang w:eastAsia="ar-SA"/>
        </w:rPr>
        <w:t xml:space="preserve"> и реализует социальное  направление внеурочной деятельности.</w:t>
      </w:r>
    </w:p>
    <w:p w:rsid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 xml:space="preserve">Мир, окружающий ребёнка постоянно изменяется, происходит обогащение социального опыта ребёнка (семья, школа, друзья), у него возникает потребность расширить знания о природной и социальной среде, в которой он проживает. Основной </w:t>
      </w:r>
      <w:r w:rsidRPr="002B03D6">
        <w:rPr>
          <w:bCs w:val="0"/>
          <w:szCs w:val="28"/>
        </w:rPr>
        <w:t>целью курса</w:t>
      </w:r>
      <w:r w:rsidRPr="002B03D6">
        <w:rPr>
          <w:b w:val="0"/>
          <w:bCs w:val="0"/>
          <w:szCs w:val="28"/>
        </w:rPr>
        <w:t xml:space="preserve"> «</w:t>
      </w:r>
      <w:proofErr w:type="spellStart"/>
      <w:r w:rsidRPr="002B03D6">
        <w:rPr>
          <w:b w:val="0"/>
          <w:bCs w:val="0"/>
          <w:szCs w:val="28"/>
        </w:rPr>
        <w:t>Доноведение</w:t>
      </w:r>
      <w:proofErr w:type="spellEnd"/>
      <w:r w:rsidRPr="002B03D6">
        <w:rPr>
          <w:b w:val="0"/>
          <w:bCs w:val="0"/>
          <w:szCs w:val="28"/>
        </w:rPr>
        <w:t xml:space="preserve">» является формирование у детей младшего школьного возраста целостного представления о малой Родине – Донском крае и адекватного понимания места человека в нём. С этой позиции можно выделить следующие </w:t>
      </w:r>
      <w:r w:rsidRPr="002B03D6">
        <w:rPr>
          <w:bCs w:val="0"/>
          <w:szCs w:val="28"/>
        </w:rPr>
        <w:t>задачи</w:t>
      </w:r>
      <w:r w:rsidRPr="002B03D6">
        <w:rPr>
          <w:b w:val="0"/>
          <w:bCs w:val="0"/>
          <w:szCs w:val="28"/>
        </w:rPr>
        <w:t xml:space="preserve"> изучения родного края: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Cs w:val="0"/>
          <w:i/>
          <w:szCs w:val="28"/>
        </w:rPr>
        <w:t>Образовательные</w:t>
      </w:r>
      <w:r w:rsidRPr="002B03D6">
        <w:rPr>
          <w:bCs w:val="0"/>
          <w:szCs w:val="28"/>
        </w:rPr>
        <w:t>:</w:t>
      </w:r>
      <w:r w:rsidRPr="002B03D6">
        <w:rPr>
          <w:b w:val="0"/>
          <w:bCs w:val="0"/>
          <w:szCs w:val="28"/>
        </w:rPr>
        <w:t xml:space="preserve"> 1. Пробуждение интереса к малой Родине и  формирование пропедевтических знаний о природных и социальных объектах и явлениях Донского края;   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2. Формирование элементарных представлений о народах, проживающих в Ростовской области, историко-культурном наследии и их традициях; об историческом прошлом, современном состоянии и перспективах культурного развития Донского края.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Cs w:val="0"/>
          <w:i/>
          <w:szCs w:val="28"/>
        </w:rPr>
        <w:t>Воспитательные:</w:t>
      </w:r>
      <w:r w:rsidRPr="002B03D6">
        <w:rPr>
          <w:b w:val="0"/>
          <w:bCs w:val="0"/>
          <w:i/>
          <w:szCs w:val="28"/>
        </w:rPr>
        <w:t xml:space="preserve"> </w:t>
      </w:r>
      <w:r w:rsidRPr="002B03D6">
        <w:rPr>
          <w:b w:val="0"/>
          <w:bCs w:val="0"/>
          <w:szCs w:val="28"/>
        </w:rPr>
        <w:t xml:space="preserve">1. Воспитание </w:t>
      </w:r>
      <w:proofErr w:type="gramStart"/>
      <w:r w:rsidRPr="002B03D6">
        <w:rPr>
          <w:b w:val="0"/>
          <w:bCs w:val="0"/>
          <w:szCs w:val="28"/>
        </w:rPr>
        <w:t>осознания зависимости благополучия среды родного края</w:t>
      </w:r>
      <w:proofErr w:type="gramEnd"/>
      <w:r w:rsidRPr="002B03D6">
        <w:rPr>
          <w:b w:val="0"/>
          <w:bCs w:val="0"/>
          <w:szCs w:val="28"/>
        </w:rPr>
        <w:t xml:space="preserve"> от поведения человека, формирование умений предвидеть последствия своих и чужих поступков и корректировать свою деятельность в соответствии с нравственным эталоном.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2. Воспитание уважения к национальным традициям своего и других народов, толерантности, культуры межличностного и межнационального общения, бережного отношения к материальным и духовным богатствам родного края, гражданственности и патриотизма.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Cs w:val="0"/>
          <w:i/>
          <w:szCs w:val="28"/>
        </w:rPr>
        <w:t xml:space="preserve">Развивающие: </w:t>
      </w:r>
      <w:r w:rsidRPr="002B03D6">
        <w:rPr>
          <w:b w:val="0"/>
          <w:bCs w:val="0"/>
          <w:szCs w:val="28"/>
        </w:rPr>
        <w:t xml:space="preserve">1. Развитие умения взаимодействовать с различными объектами окружающего мира с учётом их своеобразия и особенностей. </w:t>
      </w:r>
    </w:p>
    <w:p w:rsidR="002B03D6" w:rsidRPr="002B03D6" w:rsidRDefault="002B03D6" w:rsidP="002B03D6">
      <w:pPr>
        <w:pStyle w:val="a5"/>
        <w:numPr>
          <w:ilvl w:val="0"/>
          <w:numId w:val="4"/>
        </w:numPr>
        <w:tabs>
          <w:tab w:val="clear" w:pos="1068"/>
          <w:tab w:val="num" w:pos="0"/>
        </w:tabs>
        <w:ind w:left="0" w:firstLine="720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 xml:space="preserve">Формирование и развитие элементарных умений работать с различными источниками информации для локализации фактов региональной истории и культуры во времени, пространстве; для оценочного отношения к фактам, проблемам сохранения и развития историко-культурного потенциала Донского края.  </w:t>
      </w:r>
    </w:p>
    <w:p w:rsidR="002B03D6" w:rsidRPr="002B03D6" w:rsidRDefault="002B03D6" w:rsidP="002B03D6">
      <w:pPr>
        <w:pStyle w:val="a5"/>
        <w:ind w:left="0" w:firstLine="708"/>
        <w:rPr>
          <w:szCs w:val="28"/>
        </w:rPr>
      </w:pPr>
      <w:r w:rsidRPr="002B03D6">
        <w:rPr>
          <w:b w:val="0"/>
          <w:bCs w:val="0"/>
          <w:szCs w:val="28"/>
        </w:rPr>
        <w:t>Педагогическое обоснование введения вариативного интегрированного курса «</w:t>
      </w:r>
      <w:proofErr w:type="spellStart"/>
      <w:r w:rsidRPr="002B03D6">
        <w:rPr>
          <w:b w:val="0"/>
          <w:bCs w:val="0"/>
          <w:szCs w:val="28"/>
        </w:rPr>
        <w:t>Доноведение</w:t>
      </w:r>
      <w:proofErr w:type="spellEnd"/>
      <w:r w:rsidRPr="002B03D6">
        <w:rPr>
          <w:b w:val="0"/>
          <w:bCs w:val="0"/>
          <w:szCs w:val="28"/>
        </w:rPr>
        <w:t xml:space="preserve">» составляют такие факторы, как общность целей интегрируемых учебных предметов, соблюдение принципов дидактики с учётом специфики разных видов деятельности, возрастные и индивидуальные особенности детей младшего школьного возраста, </w:t>
      </w:r>
      <w:r w:rsidRPr="002B03D6">
        <w:rPr>
          <w:b w:val="0"/>
          <w:bCs w:val="0"/>
          <w:szCs w:val="28"/>
        </w:rPr>
        <w:lastRenderedPageBreak/>
        <w:t>органическое единство разных видов ощущений в познании действительности, целостности окружающего мира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При отборе содержания курса учитывались принципы, отражённые в «Концепции содержания непрерывного образования» (начальное звено).</w:t>
      </w:r>
    </w:p>
    <w:p w:rsidR="002B03D6" w:rsidRPr="002B03D6" w:rsidRDefault="002B03D6" w:rsidP="002B03D6">
      <w:pPr>
        <w:pStyle w:val="a5"/>
        <w:ind w:left="0" w:firstLine="708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 xml:space="preserve"> Ведущим из них является </w:t>
      </w:r>
      <w:r w:rsidRPr="002B03D6">
        <w:rPr>
          <w:bCs w:val="0"/>
          <w:szCs w:val="28"/>
        </w:rPr>
        <w:t>принцип</w:t>
      </w:r>
      <w:r w:rsidRPr="002B03D6">
        <w:rPr>
          <w:b w:val="0"/>
          <w:bCs w:val="0"/>
          <w:szCs w:val="28"/>
        </w:rPr>
        <w:t xml:space="preserve"> </w:t>
      </w:r>
      <w:r w:rsidRPr="002B03D6">
        <w:rPr>
          <w:bCs w:val="0"/>
          <w:szCs w:val="28"/>
        </w:rPr>
        <w:t>целостности</w:t>
      </w:r>
      <w:r w:rsidRPr="002B03D6">
        <w:rPr>
          <w:b w:val="0"/>
          <w:bCs w:val="0"/>
          <w:szCs w:val="28"/>
        </w:rPr>
        <w:t xml:space="preserve">, который достигается за счёт </w:t>
      </w:r>
      <w:r w:rsidRPr="002B03D6">
        <w:rPr>
          <w:bCs w:val="0"/>
          <w:szCs w:val="28"/>
        </w:rPr>
        <w:t>интеграции содержания</w:t>
      </w:r>
      <w:r w:rsidRPr="002B03D6">
        <w:rPr>
          <w:b w:val="0"/>
          <w:bCs w:val="0"/>
          <w:szCs w:val="28"/>
        </w:rPr>
        <w:t>. В основу интеграции содержания по курсу «</w:t>
      </w:r>
      <w:proofErr w:type="spellStart"/>
      <w:r w:rsidRPr="002B03D6">
        <w:rPr>
          <w:b w:val="0"/>
          <w:bCs w:val="0"/>
          <w:szCs w:val="28"/>
        </w:rPr>
        <w:t>Доноведение</w:t>
      </w:r>
      <w:proofErr w:type="spellEnd"/>
      <w:r w:rsidRPr="002B03D6">
        <w:rPr>
          <w:b w:val="0"/>
          <w:bCs w:val="0"/>
          <w:szCs w:val="28"/>
        </w:rPr>
        <w:t>» положено диалектическое единство системы «природа - человек – общество». Особенностью данного содержания является то, что знания группируются вокруг следующих ведущих идей:</w:t>
      </w:r>
    </w:p>
    <w:p w:rsidR="002B03D6" w:rsidRPr="002B03D6" w:rsidRDefault="002B03D6" w:rsidP="002B03D6">
      <w:pPr>
        <w:pStyle w:val="a5"/>
        <w:numPr>
          <w:ilvl w:val="0"/>
          <w:numId w:val="3"/>
        </w:numPr>
        <w:tabs>
          <w:tab w:val="clear" w:pos="1713"/>
        </w:tabs>
        <w:ind w:left="1080" w:hanging="372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Окружающий мир есть многообразная система природных объектов и явлений, которые влияют на деятельность человека в Донском крае.</w:t>
      </w:r>
    </w:p>
    <w:p w:rsidR="002B03D6" w:rsidRPr="002B03D6" w:rsidRDefault="002B03D6" w:rsidP="002B03D6">
      <w:pPr>
        <w:pStyle w:val="a5"/>
        <w:numPr>
          <w:ilvl w:val="0"/>
          <w:numId w:val="3"/>
        </w:numPr>
        <w:tabs>
          <w:tab w:val="clear" w:pos="1713"/>
        </w:tabs>
        <w:ind w:left="1080" w:hanging="372"/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Человек Донского края имеет свои  индивидуальные черты и проявления, исторически развивающиеся в деятельности и во взаимоотношениях с другими.</w:t>
      </w:r>
    </w:p>
    <w:p w:rsidR="002B03D6" w:rsidRPr="002B03D6" w:rsidRDefault="002B03D6" w:rsidP="002B03D6">
      <w:pPr>
        <w:pStyle w:val="a5"/>
        <w:numPr>
          <w:ilvl w:val="0"/>
          <w:numId w:val="3"/>
        </w:numPr>
        <w:rPr>
          <w:b w:val="0"/>
          <w:bCs w:val="0"/>
          <w:szCs w:val="28"/>
        </w:rPr>
      </w:pPr>
      <w:r w:rsidRPr="002B03D6">
        <w:rPr>
          <w:b w:val="0"/>
          <w:bCs w:val="0"/>
          <w:szCs w:val="28"/>
        </w:rPr>
        <w:t>История Донского края – часть истории Отечества.</w:t>
      </w:r>
    </w:p>
    <w:p w:rsidR="002B03D6" w:rsidRPr="002B03D6" w:rsidRDefault="002B03D6" w:rsidP="002B03D6">
      <w:pPr>
        <w:pStyle w:val="3"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>Вся программа выстроена из пяти взаимосвязанных блоков:</w:t>
      </w:r>
    </w:p>
    <w:p w:rsidR="002B03D6" w:rsidRPr="002B03D6" w:rsidRDefault="002B03D6" w:rsidP="002B03D6">
      <w:pPr>
        <w:pStyle w:val="3"/>
        <w:numPr>
          <w:ilvl w:val="0"/>
          <w:numId w:val="5"/>
        </w:numPr>
        <w:spacing w:after="0" w:line="240" w:lineRule="auto"/>
        <w:ind w:left="1259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 xml:space="preserve">Я и окружающий мир, </w:t>
      </w:r>
    </w:p>
    <w:p w:rsidR="002B03D6" w:rsidRPr="002B03D6" w:rsidRDefault="002B03D6" w:rsidP="002B03D6">
      <w:pPr>
        <w:pStyle w:val="3"/>
        <w:numPr>
          <w:ilvl w:val="0"/>
          <w:numId w:val="5"/>
        </w:numPr>
        <w:spacing w:after="0" w:line="240" w:lineRule="auto"/>
        <w:ind w:left="1259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 xml:space="preserve">Природа Донского края, </w:t>
      </w:r>
    </w:p>
    <w:p w:rsidR="002B03D6" w:rsidRPr="002B03D6" w:rsidRDefault="002B03D6" w:rsidP="002B03D6">
      <w:pPr>
        <w:pStyle w:val="3"/>
        <w:numPr>
          <w:ilvl w:val="0"/>
          <w:numId w:val="5"/>
        </w:numPr>
        <w:spacing w:after="0" w:line="240" w:lineRule="auto"/>
        <w:ind w:left="1259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 xml:space="preserve">Человек и природа, </w:t>
      </w:r>
    </w:p>
    <w:p w:rsidR="002B03D6" w:rsidRPr="002B03D6" w:rsidRDefault="002B03D6" w:rsidP="002B03D6">
      <w:pPr>
        <w:pStyle w:val="3"/>
        <w:numPr>
          <w:ilvl w:val="0"/>
          <w:numId w:val="5"/>
        </w:numPr>
        <w:spacing w:after="0" w:line="240" w:lineRule="auto"/>
        <w:ind w:left="1259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>Жизнь на Дону,</w:t>
      </w:r>
    </w:p>
    <w:p w:rsidR="002B03D6" w:rsidRPr="002B03D6" w:rsidRDefault="002B03D6" w:rsidP="002B03D6">
      <w:pPr>
        <w:pStyle w:val="3"/>
        <w:numPr>
          <w:ilvl w:val="0"/>
          <w:numId w:val="5"/>
        </w:numPr>
        <w:spacing w:after="0" w:line="240" w:lineRule="auto"/>
        <w:ind w:left="1259"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3D6">
        <w:rPr>
          <w:rFonts w:ascii="Times New Roman" w:hAnsi="Times New Roman" w:cs="Times New Roman"/>
          <w:bCs/>
          <w:sz w:val="28"/>
          <w:szCs w:val="28"/>
        </w:rPr>
        <w:t>Яркие страницы истории земли Донской.</w:t>
      </w:r>
    </w:p>
    <w:p w:rsidR="002B03D6" w:rsidRPr="00044A56" w:rsidRDefault="002B03D6" w:rsidP="002B03D6">
      <w:pPr>
        <w:pStyle w:val="a5"/>
        <w:rPr>
          <w:b w:val="0"/>
          <w:bCs w:val="0"/>
          <w:sz w:val="24"/>
        </w:rPr>
      </w:pPr>
    </w:p>
    <w:p w:rsidR="00746D0A" w:rsidRDefault="00746D0A" w:rsidP="002B03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Содержание   программы   представлено   следующими   разделами: </w:t>
      </w:r>
    </w:p>
    <w:p w:rsidR="00746D0A" w:rsidRPr="00886296" w:rsidRDefault="00746D0A" w:rsidP="00746D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 w:rsidR="00374A70">
        <w:rPr>
          <w:rFonts w:ascii="Times New Roman" w:hAnsi="Times New Roman" w:cs="Times New Roman"/>
          <w:sz w:val="28"/>
          <w:szCs w:val="28"/>
        </w:rPr>
        <w:t xml:space="preserve">  тематическое планирование,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календарно – тематическое планирование.</w:t>
      </w:r>
    </w:p>
    <w:p w:rsidR="00886296" w:rsidRDefault="002B03D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занятия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отводится </w:t>
      </w:r>
      <w:r>
        <w:rPr>
          <w:rFonts w:ascii="Times New Roman" w:hAnsi="Times New Roman" w:cs="Times New Roman"/>
          <w:sz w:val="28"/>
          <w:szCs w:val="28"/>
        </w:rPr>
        <w:t>1 час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в неделю, всего – </w:t>
      </w:r>
      <w:r>
        <w:rPr>
          <w:rFonts w:ascii="Times New Roman" w:hAnsi="Times New Roman" w:cs="Times New Roman"/>
          <w:sz w:val="28"/>
          <w:szCs w:val="28"/>
        </w:rPr>
        <w:t>34</w:t>
      </w:r>
      <w:r w:rsidR="00746D0A">
        <w:rPr>
          <w:rFonts w:ascii="Times New Roman" w:hAnsi="Times New Roman" w:cs="Times New Roman"/>
          <w:sz w:val="28"/>
          <w:szCs w:val="28"/>
        </w:rPr>
        <w:t xml:space="preserve"> ч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88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29155A0"/>
    <w:multiLevelType w:val="hybridMultilevel"/>
    <w:tmpl w:val="3A5C6D8C"/>
    <w:lvl w:ilvl="0" w:tplc="27EC0ED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D9B11AD"/>
    <w:multiLevelType w:val="hybridMultilevel"/>
    <w:tmpl w:val="B62A0312"/>
    <w:lvl w:ilvl="0" w:tplc="D340CF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7DE87692"/>
    <w:multiLevelType w:val="hybridMultilevel"/>
    <w:tmpl w:val="686C56F2"/>
    <w:lvl w:ilvl="0" w:tplc="0914B11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4F946CE0">
      <w:start w:val="2"/>
      <w:numFmt w:val="bullet"/>
      <w:lvlText w:val=""/>
      <w:lvlJc w:val="left"/>
      <w:pPr>
        <w:tabs>
          <w:tab w:val="num" w:pos="2358"/>
        </w:tabs>
        <w:ind w:left="2358" w:hanging="930"/>
      </w:pPr>
      <w:rPr>
        <w:rFonts w:ascii="Wingdings" w:eastAsia="Times New Roman" w:hAnsi="Wingding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0D600D"/>
    <w:rsid w:val="001A7212"/>
    <w:rsid w:val="001B1E91"/>
    <w:rsid w:val="002B03D6"/>
    <w:rsid w:val="00350CC5"/>
    <w:rsid w:val="00374A70"/>
    <w:rsid w:val="004407A4"/>
    <w:rsid w:val="00502255"/>
    <w:rsid w:val="00573ADE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  <w:style w:type="paragraph" w:styleId="a5">
    <w:name w:val="Body Text Indent"/>
    <w:basedOn w:val="a"/>
    <w:link w:val="a6"/>
    <w:rsid w:val="002B03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B03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B03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B03D6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B03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di.sk/i/Hc1fl6-R3PtVi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EHQTZMDcvPkT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2018-11-25T08:12:00Z</dcterms:created>
  <dcterms:modified xsi:type="dcterms:W3CDTF">2009-01-01T02:36:00Z</dcterms:modified>
</cp:coreProperties>
</file>